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E40B95">
              <w:rPr>
                <w:color w:val="FF0000"/>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58AAA13A"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2E54D1" w:rsidRPr="0071236F">
                <w:rPr>
                  <w:rStyle w:val="Hipersaitas"/>
                  <w:sz w:val="22"/>
                  <w:szCs w:val="22"/>
                </w:rPr>
                <w:t>https://vpt.lrv.lt/melaginga-informacija-pateikusiu-tiekeju-sarasas-3</w:t>
              </w:r>
            </w:hyperlink>
            <w:r w:rsidR="002E54D1">
              <w:rPr>
                <w:color w:val="000000" w:themeColor="text1"/>
                <w:sz w:val="22"/>
                <w:szCs w:val="22"/>
              </w:rPr>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263FC62C"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6253DF" w:rsidRPr="006253DF">
                <w:rPr>
                  <w:rStyle w:val="Hipersaitas"/>
                  <w:sz w:val="22"/>
                  <w:szCs w:val="22"/>
                </w:rPr>
                <w:t>https://vpt.lrv.lt/lt/pasalinimo-pagrindai-1/nepatikimi-tiekejai-1</w:t>
              </w:r>
            </w:hyperlink>
          </w:p>
          <w:p w14:paraId="15584A66" w14:textId="04004857" w:rsidR="006253DF" w:rsidRPr="006253DF" w:rsidRDefault="006253DF" w:rsidP="006253DF">
            <w:pPr>
              <w:jc w:val="both"/>
              <w:rPr>
                <w:sz w:val="22"/>
                <w:szCs w:val="22"/>
              </w:rPr>
            </w:pPr>
            <w:r>
              <w:rPr>
                <w:sz w:val="22"/>
                <w:szCs w:val="22"/>
              </w:rPr>
              <w:t>ir</w:t>
            </w:r>
          </w:p>
          <w:p w14:paraId="00616C5C" w14:textId="54E9BE8B" w:rsidR="00532880" w:rsidRPr="00743C21" w:rsidRDefault="001A3183" w:rsidP="00532880">
            <w:pPr>
              <w:jc w:val="both"/>
              <w:rPr>
                <w:sz w:val="22"/>
                <w:szCs w:val="22"/>
              </w:rPr>
            </w:pPr>
            <w:hyperlink r:id="rId10" w:history="1">
              <w:r w:rsidR="006253DF" w:rsidRPr="006253DF">
                <w:rPr>
                  <w:rStyle w:val="Hipersaitas"/>
                  <w:sz w:val="22"/>
                  <w:szCs w:val="22"/>
                </w:rPr>
                <w:t>https://vpt.lrv.lt/lt/pasalinimo-pagrindai-1/nepatikimu-koncesininku-sarasas-1/nepatikimu-koncesininku-sarasas</w:t>
              </w:r>
            </w:hyperlink>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664B0720"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65F32" w:rsidRPr="00565F32" w14:paraId="75CDD1DC" w14:textId="77777777" w:rsidTr="000D5FD5">
        <w:tc>
          <w:tcPr>
            <w:tcW w:w="568" w:type="dxa"/>
            <w:shd w:val="clear" w:color="auto" w:fill="auto"/>
          </w:tcPr>
          <w:p w14:paraId="6924336E" w14:textId="47F2D871" w:rsidR="00277C47" w:rsidRPr="00565F32" w:rsidRDefault="005528D8" w:rsidP="00277C47">
            <w:pPr>
              <w:contextualSpacing/>
              <w:jc w:val="right"/>
              <w:rPr>
                <w:sz w:val="22"/>
                <w:szCs w:val="22"/>
              </w:rPr>
            </w:pPr>
            <w:r>
              <w:rPr>
                <w:sz w:val="22"/>
                <w:szCs w:val="22"/>
              </w:rPr>
              <w:t>1</w:t>
            </w:r>
            <w:r w:rsidR="00277C47" w:rsidRPr="00565F32">
              <w:rPr>
                <w:sz w:val="22"/>
                <w:szCs w:val="22"/>
              </w:rPr>
              <w:t>.</w:t>
            </w:r>
          </w:p>
        </w:tc>
        <w:tc>
          <w:tcPr>
            <w:tcW w:w="4678" w:type="dxa"/>
            <w:shd w:val="clear" w:color="auto" w:fill="auto"/>
          </w:tcPr>
          <w:p w14:paraId="7409D9FD" w14:textId="158D89F4" w:rsidR="00277C47" w:rsidRDefault="00565F32" w:rsidP="003E4072">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sidR="005528D8">
              <w:rPr>
                <w:sz w:val="22"/>
                <w:szCs w:val="22"/>
                <w:lang w:eastAsia="en-US"/>
              </w:rPr>
              <w:t>yra pristatęs</w:t>
            </w:r>
            <w:r w:rsidRPr="00565F32">
              <w:rPr>
                <w:sz w:val="22"/>
                <w:szCs w:val="22"/>
                <w:lang w:eastAsia="en-US"/>
              </w:rPr>
              <w:t xml:space="preserve"> panašių P</w:t>
            </w:r>
            <w:r w:rsidR="005528D8">
              <w:rPr>
                <w:sz w:val="22"/>
                <w:szCs w:val="22"/>
                <w:lang w:eastAsia="en-US"/>
              </w:rPr>
              <w:t>rekių</w:t>
            </w:r>
            <w:r w:rsidRPr="00565F32">
              <w:rPr>
                <w:sz w:val="22"/>
                <w:szCs w:val="22"/>
                <w:lang w:eastAsia="en-US"/>
              </w:rPr>
              <w:t xml:space="preserve"> (</w:t>
            </w:r>
            <w:r w:rsidR="001A3183">
              <w:rPr>
                <w:sz w:val="22"/>
                <w:szCs w:val="22"/>
                <w:lang w:eastAsia="en-US"/>
              </w:rPr>
              <w:t>t</w:t>
            </w:r>
            <w:r w:rsidR="001A3183" w:rsidRPr="001A3183">
              <w:rPr>
                <w:sz w:val="22"/>
                <w:szCs w:val="22"/>
                <w:lang w:eastAsia="en-US"/>
              </w:rPr>
              <w:t>ransporto priemonių hidraulin</w:t>
            </w:r>
            <w:r w:rsidR="001A3183">
              <w:rPr>
                <w:sz w:val="22"/>
                <w:szCs w:val="22"/>
                <w:lang w:eastAsia="en-US"/>
              </w:rPr>
              <w:t>ių</w:t>
            </w:r>
            <w:r w:rsidR="001A3183" w:rsidRPr="001A3183">
              <w:rPr>
                <w:sz w:val="22"/>
                <w:szCs w:val="22"/>
                <w:lang w:eastAsia="en-US"/>
              </w:rPr>
              <w:t xml:space="preserve"> žarn</w:t>
            </w:r>
            <w:r w:rsidR="001A3183">
              <w:rPr>
                <w:sz w:val="22"/>
                <w:szCs w:val="22"/>
                <w:lang w:eastAsia="en-US"/>
              </w:rPr>
              <w:t>ų</w:t>
            </w:r>
            <w:r w:rsidRPr="00565F32">
              <w:rPr>
                <w:sz w:val="22"/>
                <w:szCs w:val="22"/>
                <w:lang w:eastAsia="en-US"/>
              </w:rPr>
              <w:t>), kuri</w:t>
            </w:r>
            <w:r w:rsidR="003B2CA4">
              <w:rPr>
                <w:sz w:val="22"/>
                <w:szCs w:val="22"/>
                <w:lang w:eastAsia="en-US"/>
              </w:rPr>
              <w:t>os (-i</w:t>
            </w:r>
            <w:r w:rsidRPr="00565F32">
              <w:rPr>
                <w:sz w:val="22"/>
                <w:szCs w:val="22"/>
                <w:lang w:eastAsia="en-US"/>
              </w:rPr>
              <w:t>ų</w:t>
            </w:r>
            <w:r w:rsidR="003B2CA4">
              <w:rPr>
                <w:sz w:val="22"/>
                <w:szCs w:val="22"/>
                <w:lang w:eastAsia="en-US"/>
              </w:rPr>
              <w:t>)</w:t>
            </w:r>
            <w:r w:rsidRPr="00565F32">
              <w:rPr>
                <w:sz w:val="22"/>
                <w:szCs w:val="22"/>
                <w:lang w:eastAsia="en-US"/>
              </w:rPr>
              <w:t xml:space="preserve"> bendra vertė yra ne mažesnė kai</w:t>
            </w:r>
            <w:r w:rsidR="005528D8">
              <w:rPr>
                <w:sz w:val="22"/>
                <w:szCs w:val="22"/>
                <w:lang w:eastAsia="en-US"/>
              </w:rPr>
              <w:t xml:space="preserve">p </w:t>
            </w:r>
            <w:r w:rsidR="001A3183">
              <w:rPr>
                <w:sz w:val="22"/>
                <w:szCs w:val="22"/>
                <w:lang w:eastAsia="en-US"/>
              </w:rPr>
              <w:t>5</w:t>
            </w:r>
            <w:r w:rsidRPr="00565F32">
              <w:rPr>
                <w:sz w:val="22"/>
                <w:szCs w:val="22"/>
                <w:lang w:eastAsia="en-US"/>
              </w:rPr>
              <w:t xml:space="preserve"> </w:t>
            </w:r>
            <w:r w:rsidR="001A3183">
              <w:rPr>
                <w:sz w:val="22"/>
                <w:szCs w:val="22"/>
                <w:lang w:eastAsia="en-US"/>
              </w:rPr>
              <w:t>0</w:t>
            </w:r>
            <w:r w:rsidR="00E02F0C">
              <w:rPr>
                <w:sz w:val="22"/>
                <w:szCs w:val="22"/>
                <w:lang w:eastAsia="en-US"/>
              </w:rPr>
              <w:t>0</w:t>
            </w:r>
            <w:r w:rsidRPr="00565F32">
              <w:rPr>
                <w:sz w:val="22"/>
                <w:szCs w:val="22"/>
                <w:lang w:eastAsia="en-US"/>
              </w:rPr>
              <w:t>0,00 Eur be</w:t>
            </w:r>
            <w:r>
              <w:rPr>
                <w:sz w:val="22"/>
                <w:szCs w:val="22"/>
                <w:lang w:eastAsia="en-US"/>
              </w:rPr>
              <w:t xml:space="preserve"> PVM.</w:t>
            </w:r>
          </w:p>
          <w:p w14:paraId="2CD5FA40" w14:textId="7D8B4F90" w:rsidR="00EC7D37" w:rsidRPr="00565F32" w:rsidRDefault="00EC7D37" w:rsidP="003E4072">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sidR="001A3183">
              <w:rPr>
                <w:sz w:val="22"/>
                <w:szCs w:val="22"/>
                <w:lang w:eastAsia="en-US"/>
              </w:rPr>
              <w:t>5</w:t>
            </w:r>
            <w:r w:rsidRPr="00EC7D37">
              <w:rPr>
                <w:sz w:val="22"/>
                <w:szCs w:val="22"/>
                <w:lang w:eastAsia="en-US"/>
              </w:rPr>
              <w:t xml:space="preserve"> </w:t>
            </w:r>
            <w:r w:rsidR="001A3183">
              <w:rPr>
                <w:sz w:val="22"/>
                <w:szCs w:val="22"/>
                <w:lang w:eastAsia="en-US"/>
              </w:rPr>
              <w:t>0</w:t>
            </w:r>
            <w:r w:rsidRPr="00EC7D37">
              <w:rPr>
                <w:sz w:val="22"/>
                <w:szCs w:val="22"/>
                <w:lang w:eastAsia="en-US"/>
              </w:rPr>
              <w:t>00,00 Eur be PVM</w:t>
            </w:r>
          </w:p>
        </w:tc>
        <w:tc>
          <w:tcPr>
            <w:tcW w:w="4819" w:type="dxa"/>
            <w:shd w:val="clear" w:color="auto" w:fill="auto"/>
          </w:tcPr>
          <w:p w14:paraId="27C07AB7" w14:textId="3C5CE981"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 xml:space="preserve">1. </w:t>
            </w:r>
            <w:r>
              <w:rPr>
                <w:rFonts w:eastAsia="Calibri"/>
                <w:sz w:val="22"/>
                <w:szCs w:val="22"/>
                <w:lang w:eastAsia="en-US"/>
              </w:rPr>
              <w:t>P</w:t>
            </w:r>
            <w:r w:rsidR="00EC7D37">
              <w:rPr>
                <w:rFonts w:eastAsia="Calibri"/>
                <w:sz w:val="22"/>
                <w:szCs w:val="22"/>
                <w:lang w:eastAsia="en-US"/>
              </w:rPr>
              <w:t>agrindinių p</w:t>
            </w:r>
            <w:r w:rsidRPr="00565F32">
              <w:rPr>
                <w:rFonts w:eastAsia="Calibri"/>
                <w:sz w:val="22"/>
                <w:szCs w:val="22"/>
                <w:lang w:eastAsia="en-US"/>
              </w:rPr>
              <w:t xml:space="preserve">er paskutinius 3 metus iki pasiūlymo pateikimo termino pabaigos </w:t>
            </w:r>
            <w:r w:rsidR="00EC7D37">
              <w:rPr>
                <w:rFonts w:eastAsia="Calibri"/>
                <w:sz w:val="22"/>
                <w:szCs w:val="22"/>
                <w:lang w:eastAsia="en-US"/>
              </w:rPr>
              <w:t xml:space="preserve">patiektų Prekių </w:t>
            </w:r>
            <w:r w:rsidRPr="00565F32">
              <w:rPr>
                <w:rFonts w:eastAsia="Calibri"/>
                <w:sz w:val="22"/>
                <w:szCs w:val="22"/>
                <w:lang w:eastAsia="en-US"/>
              </w:rPr>
              <w:t>sąraš</w:t>
            </w:r>
            <w:r>
              <w:rPr>
                <w:rFonts w:eastAsia="Calibri"/>
                <w:sz w:val="22"/>
                <w:szCs w:val="22"/>
                <w:lang w:eastAsia="en-US"/>
              </w:rPr>
              <w:t>as</w:t>
            </w:r>
            <w:r w:rsidR="00143300">
              <w:rPr>
                <w:rFonts w:eastAsia="Calibri"/>
                <w:sz w:val="22"/>
                <w:szCs w:val="22"/>
                <w:lang w:eastAsia="en-US"/>
              </w:rPr>
              <w:t xml:space="preserve"> ir / ar į</w:t>
            </w:r>
            <w:r w:rsidR="00143300" w:rsidRPr="00143300">
              <w:rPr>
                <w:rFonts w:eastAsia="Calibri"/>
                <w:sz w:val="22"/>
                <w:szCs w:val="22"/>
                <w:lang w:eastAsia="en-US"/>
              </w:rPr>
              <w:t xml:space="preserve">vykdytų (vykdomų) su pirkimo objektu susijusių </w:t>
            </w:r>
            <w:r w:rsidR="00143300">
              <w:rPr>
                <w:rFonts w:eastAsia="Calibri"/>
                <w:sz w:val="22"/>
                <w:szCs w:val="22"/>
                <w:lang w:eastAsia="en-US"/>
              </w:rPr>
              <w:t>P</w:t>
            </w:r>
            <w:r w:rsidR="00143300" w:rsidRPr="00143300">
              <w:rPr>
                <w:rFonts w:eastAsia="Calibri"/>
                <w:sz w:val="22"/>
                <w:szCs w:val="22"/>
                <w:lang w:eastAsia="en-US"/>
              </w:rPr>
              <w:t>rekių tiekimo sutarčių sąrašas</w:t>
            </w:r>
            <w:r w:rsidRPr="00565F32">
              <w:rPr>
                <w:rFonts w:eastAsia="Calibri"/>
                <w:sz w:val="22"/>
                <w:szCs w:val="22"/>
                <w:lang w:eastAsia="en-US"/>
              </w:rPr>
              <w:t>, kuriame nurodytos P</w:t>
            </w:r>
            <w:r w:rsidR="005528D8">
              <w:rPr>
                <w:rFonts w:eastAsia="Calibri"/>
                <w:sz w:val="22"/>
                <w:szCs w:val="22"/>
                <w:lang w:eastAsia="en-US"/>
              </w:rPr>
              <w:t>rekių</w:t>
            </w:r>
            <w:r w:rsidRPr="00565F32">
              <w:rPr>
                <w:rFonts w:eastAsia="Calibri"/>
                <w:sz w:val="22"/>
                <w:szCs w:val="22"/>
                <w:lang w:eastAsia="en-US"/>
              </w:rPr>
              <w:t xml:space="preserve"> bendros sumos, datos ir </w:t>
            </w:r>
            <w:r>
              <w:rPr>
                <w:rFonts w:eastAsia="Calibri"/>
                <w:sz w:val="22"/>
                <w:szCs w:val="22"/>
                <w:lang w:eastAsia="en-US"/>
              </w:rPr>
              <w:t>P</w:t>
            </w:r>
            <w:r w:rsidR="005528D8">
              <w:rPr>
                <w:rFonts w:eastAsia="Calibri"/>
                <w:sz w:val="22"/>
                <w:szCs w:val="22"/>
                <w:lang w:eastAsia="en-US"/>
              </w:rPr>
              <w:t>rekių</w:t>
            </w:r>
            <w:r w:rsidRPr="00565F32">
              <w:rPr>
                <w:rFonts w:eastAsia="Calibri"/>
                <w:sz w:val="22"/>
                <w:szCs w:val="22"/>
                <w:lang w:eastAsia="en-US"/>
              </w:rPr>
              <w:t xml:space="preserve"> gavėjai (tiek viešieji, tiek privatieji),</w:t>
            </w:r>
          </w:p>
          <w:p w14:paraId="1E307E9F" w14:textId="638C4B7B"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2. P</w:t>
            </w:r>
            <w:r w:rsidR="005528D8">
              <w:rPr>
                <w:rFonts w:eastAsia="Calibri"/>
                <w:sz w:val="22"/>
                <w:szCs w:val="22"/>
                <w:lang w:eastAsia="en-US"/>
              </w:rPr>
              <w:t>rekių</w:t>
            </w:r>
            <w:r w:rsidRPr="00565F32">
              <w:rPr>
                <w:rFonts w:eastAsia="Calibri"/>
                <w:sz w:val="22"/>
                <w:szCs w:val="22"/>
                <w:lang w:eastAsia="en-US"/>
              </w:rPr>
              <w:t xml:space="preserve"> gavėjo pažyma (-os) apie tinkamai įvykdyt</w:t>
            </w:r>
            <w:r w:rsidR="00EC7D37">
              <w:rPr>
                <w:rFonts w:eastAsia="Calibri"/>
                <w:sz w:val="22"/>
                <w:szCs w:val="22"/>
                <w:lang w:eastAsia="en-US"/>
              </w:rPr>
              <w:t>ą</w:t>
            </w:r>
            <w:r w:rsidR="00143300">
              <w:rPr>
                <w:rFonts w:eastAsia="Calibri"/>
                <w:sz w:val="22"/>
                <w:szCs w:val="22"/>
                <w:lang w:eastAsia="en-US"/>
              </w:rPr>
              <w:t xml:space="preserve"> (vykdomą)</w:t>
            </w:r>
            <w:r w:rsidR="00EC7D37">
              <w:rPr>
                <w:rFonts w:eastAsia="Calibri"/>
                <w:sz w:val="22"/>
                <w:szCs w:val="22"/>
                <w:lang w:eastAsia="en-US"/>
              </w:rPr>
              <w:t xml:space="preserve"> (-</w:t>
            </w:r>
            <w:r w:rsidRPr="00565F32">
              <w:rPr>
                <w:rFonts w:eastAsia="Calibri"/>
                <w:sz w:val="22"/>
                <w:szCs w:val="22"/>
                <w:lang w:eastAsia="en-US"/>
              </w:rPr>
              <w:t>as</w:t>
            </w:r>
            <w:r w:rsidR="00EC7D37">
              <w:rPr>
                <w:rFonts w:eastAsia="Calibri"/>
                <w:sz w:val="22"/>
                <w:szCs w:val="22"/>
                <w:lang w:eastAsia="en-US"/>
              </w:rPr>
              <w:t>)</w:t>
            </w:r>
            <w:r w:rsidRPr="00565F32">
              <w:rPr>
                <w:rFonts w:eastAsia="Calibri"/>
                <w:sz w:val="22"/>
                <w:szCs w:val="22"/>
                <w:lang w:eastAsia="en-US"/>
              </w:rPr>
              <w:t xml:space="preserve"> ankstesnes sutartis. Pažymo</w:t>
            </w:r>
            <w:r w:rsidR="00EC7D37">
              <w:rPr>
                <w:rFonts w:eastAsia="Calibri"/>
                <w:sz w:val="22"/>
                <w:szCs w:val="22"/>
                <w:lang w:eastAsia="en-US"/>
              </w:rPr>
              <w:t>je (-o</w:t>
            </w:r>
            <w:r w:rsidRPr="00565F32">
              <w:rPr>
                <w:rFonts w:eastAsia="Calibri"/>
                <w:sz w:val="22"/>
                <w:szCs w:val="22"/>
                <w:lang w:eastAsia="en-US"/>
              </w:rPr>
              <w:t>se</w:t>
            </w:r>
            <w:r w:rsidR="00EC7D37">
              <w:rPr>
                <w:rFonts w:eastAsia="Calibri"/>
                <w:sz w:val="22"/>
                <w:szCs w:val="22"/>
                <w:lang w:eastAsia="en-US"/>
              </w:rPr>
              <w:t>)</w:t>
            </w:r>
            <w:r w:rsidRPr="00565F32">
              <w:rPr>
                <w:rFonts w:eastAsia="Calibri"/>
                <w:sz w:val="22"/>
                <w:szCs w:val="22"/>
                <w:lang w:eastAsia="en-US"/>
              </w:rPr>
              <w:t xml:space="preserve"> turi būti nurodytos P</w:t>
            </w:r>
            <w:r w:rsidR="005528D8">
              <w:rPr>
                <w:rFonts w:eastAsia="Calibri"/>
                <w:sz w:val="22"/>
                <w:szCs w:val="22"/>
                <w:lang w:eastAsia="en-US"/>
              </w:rPr>
              <w:t>rekių</w:t>
            </w:r>
            <w:r w:rsidRPr="00565F32">
              <w:rPr>
                <w:rFonts w:eastAsia="Calibri"/>
                <w:sz w:val="22"/>
                <w:szCs w:val="22"/>
                <w:lang w:eastAsia="en-US"/>
              </w:rPr>
              <w:t xml:space="preserve"> bendros sumos, datos ir vieta, informacija, ar P</w:t>
            </w:r>
            <w:r w:rsidR="005528D8">
              <w:rPr>
                <w:rFonts w:eastAsia="Calibri"/>
                <w:sz w:val="22"/>
                <w:szCs w:val="22"/>
                <w:lang w:eastAsia="en-US"/>
              </w:rPr>
              <w:t>rekės</w:t>
            </w:r>
            <w:r w:rsidRPr="00565F32">
              <w:rPr>
                <w:rFonts w:eastAsia="Calibri"/>
                <w:sz w:val="22"/>
                <w:szCs w:val="22"/>
                <w:lang w:eastAsia="en-US"/>
              </w:rPr>
              <w:t xml:space="preserve"> buvo </w:t>
            </w:r>
            <w:r w:rsidR="005528D8">
              <w:rPr>
                <w:rFonts w:eastAsia="Calibri"/>
                <w:sz w:val="22"/>
                <w:szCs w:val="22"/>
                <w:lang w:eastAsia="en-US"/>
              </w:rPr>
              <w:t>pristatytos</w:t>
            </w:r>
            <w:r w:rsidRPr="00565F32">
              <w:rPr>
                <w:rFonts w:eastAsia="Calibri"/>
                <w:sz w:val="22"/>
                <w:szCs w:val="22"/>
                <w:lang w:eastAsia="en-US"/>
              </w:rPr>
              <w:t xml:space="preserve"> </w:t>
            </w:r>
            <w:r w:rsidR="00EC7D37">
              <w:rPr>
                <w:rFonts w:eastAsia="Calibri"/>
                <w:sz w:val="22"/>
                <w:szCs w:val="22"/>
                <w:lang w:eastAsia="en-US"/>
              </w:rPr>
              <w:t>tinkamai</w:t>
            </w:r>
            <w:r w:rsidRPr="00565F32">
              <w:rPr>
                <w:rFonts w:eastAsia="Calibri"/>
                <w:sz w:val="22"/>
                <w:szCs w:val="22"/>
                <w:lang w:eastAsia="en-US"/>
              </w:rPr>
              <w:t>.</w:t>
            </w:r>
          </w:p>
          <w:p w14:paraId="45765FD2" w14:textId="5990D910" w:rsidR="00565F32"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nėra galimybės gauti P</w:t>
            </w:r>
            <w:r w:rsidR="005528D8">
              <w:rPr>
                <w:rFonts w:eastAsia="Calibri"/>
                <w:sz w:val="22"/>
                <w:szCs w:val="22"/>
                <w:lang w:eastAsia="en-US"/>
              </w:rPr>
              <w:t>rekių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27EE2352" w14:textId="2D344091" w:rsidR="00277C47" w:rsidRPr="00565F32" w:rsidRDefault="00565F32" w:rsidP="00565F32">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w:t>
            </w:r>
            <w:bookmarkStart w:id="3" w:name="_GoBack"/>
            <w:bookmarkEnd w:id="3"/>
            <w:r w:rsidRPr="00565F32">
              <w:rPr>
                <w:rFonts w:eastAsia="Calibri"/>
                <w:sz w:val="22"/>
                <w:szCs w:val="22"/>
                <w:lang w:eastAsia="en-US"/>
              </w:rPr>
              <w:t>žastis, kodėl negali pateikti pažymos, ir deklaruoti, kad sutartis įvykdyta</w:t>
            </w:r>
            <w:r w:rsidR="00143300">
              <w:rPr>
                <w:rFonts w:eastAsia="Calibri"/>
                <w:sz w:val="22"/>
                <w:szCs w:val="22"/>
                <w:lang w:eastAsia="en-US"/>
              </w:rPr>
              <w:t xml:space="preserve"> (vykdoma)</w:t>
            </w:r>
            <w:r w:rsidRPr="00565F32">
              <w:rPr>
                <w:rFonts w:eastAsia="Calibri"/>
                <w:sz w:val="22"/>
                <w:szCs w:val="22"/>
                <w:lang w:eastAsia="en-US"/>
              </w:rPr>
              <w:t xml:space="preserve"> sėkmingai.</w:t>
            </w:r>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0A81F823" w14:textId="77777777"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607E7D53" w14:textId="23E5A1FD" w:rsidR="00523BF4" w:rsidRPr="00565F32" w:rsidRDefault="00565F32" w:rsidP="003A2127">
            <w:pPr>
              <w:contextualSpacing/>
              <w:jc w:val="both"/>
              <w:rPr>
                <w:rStyle w:val="Hipersaitas"/>
                <w:color w:val="auto"/>
                <w:u w:val="none"/>
              </w:rPr>
            </w:pPr>
            <w:r w:rsidRPr="00545227">
              <w:rPr>
                <w:i/>
                <w:sz w:val="22"/>
                <w:szCs w:val="22"/>
              </w:rPr>
              <w:t>4) Tiekėjui nedraudžiama remtis sutartimi, kurią tiekėjas vykdė ne vienas, bet kartu su kitais ūkio subjektais. Tačiau tokiu atveju turi būti vertinam</w:t>
            </w:r>
            <w:r w:rsidR="0024705B">
              <w:rPr>
                <w:i/>
                <w:sz w:val="22"/>
                <w:szCs w:val="22"/>
              </w:rPr>
              <w:t>os</w:t>
            </w:r>
            <w:r w:rsidRPr="00545227">
              <w:rPr>
                <w:i/>
                <w:sz w:val="22"/>
                <w:szCs w:val="22"/>
              </w:rPr>
              <w:t xml:space="preserve"> būtent konkretaus tiekėjo, dalyvaujančio viešajame pirkime, </w:t>
            </w:r>
            <w:r w:rsidR="00EC7D37">
              <w:rPr>
                <w:i/>
                <w:sz w:val="22"/>
                <w:szCs w:val="22"/>
              </w:rPr>
              <w:t>pristatytos prekės</w:t>
            </w:r>
            <w:r w:rsidRPr="00545227">
              <w:rPr>
                <w:i/>
                <w:sz w:val="22"/>
                <w:szCs w:val="22"/>
              </w:rPr>
              <w:t>, jų apimtis, vertė, o ne visas vykdytos sutarties objektas.</w:t>
            </w:r>
          </w:p>
        </w:tc>
      </w:tr>
    </w:tbl>
    <w:bookmarkEnd w:id="2"/>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3300"/>
    <w:rsid w:val="00170891"/>
    <w:rsid w:val="00182480"/>
    <w:rsid w:val="001A3183"/>
    <w:rsid w:val="001A59E4"/>
    <w:rsid w:val="001A7517"/>
    <w:rsid w:val="00211D5A"/>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A5B05-A640-4A31-B1F9-070E688F4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7</Pages>
  <Words>3556</Words>
  <Characters>20273</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88</cp:revision>
  <dcterms:created xsi:type="dcterms:W3CDTF">2022-01-07T06:04:00Z</dcterms:created>
  <dcterms:modified xsi:type="dcterms:W3CDTF">2025-05-07T08:06:00Z</dcterms:modified>
</cp:coreProperties>
</file>